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D4" w:rsidRDefault="00A36889">
      <w:pPr>
        <w:rPr>
          <w:highlight w:val="yellow"/>
        </w:rPr>
      </w:pPr>
      <w:r>
        <w:rPr>
          <w:highlight w:val="yellow"/>
        </w:rPr>
        <w:t xml:space="preserve">PRENOM NOM </w:t>
      </w:r>
      <w:r>
        <w:rPr>
          <w:highlight w:val="yellow"/>
        </w:rPr>
        <w:br/>
        <w:t xml:space="preserve">ADRESSE NO </w:t>
      </w:r>
      <w:r>
        <w:rPr>
          <w:highlight w:val="yellow"/>
        </w:rPr>
        <w:br/>
        <w:t>NP LOCALITE</w:t>
      </w:r>
    </w:p>
    <w:p w:rsidR="00375FD4" w:rsidRDefault="00A36889">
      <w:pPr>
        <w:rPr>
          <w:highlight w:val="yellow"/>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3454400</wp:posOffset>
                </wp:positionH>
                <wp:positionV relativeFrom="paragraph">
                  <wp:posOffset>304800</wp:posOffset>
                </wp:positionV>
                <wp:extent cx="2309495" cy="816610"/>
                <wp:effectExtent l="0" t="0" r="0" b="0"/>
                <wp:wrapNone/>
                <wp:docPr id="2" name="Rectangle 2"/>
                <wp:cNvGraphicFramePr/>
                <a:graphic xmlns:a="http://schemas.openxmlformats.org/drawingml/2006/main">
                  <a:graphicData uri="http://schemas.microsoft.com/office/word/2010/wordprocessingShape">
                    <wps:wsp>
                      <wps:cNvSpPr/>
                      <wps:spPr>
                        <a:xfrm>
                          <a:off x="4196015" y="3376458"/>
                          <a:ext cx="2299970" cy="807085"/>
                        </a:xfrm>
                        <a:prstGeom prst="rect">
                          <a:avLst/>
                        </a:prstGeom>
                        <a:solidFill>
                          <a:srgbClr val="FFFFFF"/>
                        </a:solidFill>
                        <a:ln>
                          <a:noFill/>
                        </a:ln>
                      </wps:spPr>
                      <wps:txbx>
                        <w:txbxContent>
                          <w:p w:rsidR="00375FD4" w:rsidRDefault="00A36889">
                            <w:pPr>
                              <w:spacing w:line="275" w:lineRule="auto"/>
                              <w:textDirection w:val="btLr"/>
                            </w:pPr>
                            <w:r>
                              <w:rPr>
                                <w:color w:val="000000"/>
                                <w:highlight w:val="yellow"/>
                              </w:rPr>
                              <w:t>Commune LOCALITE</w:t>
                            </w:r>
                            <w:r>
                              <w:rPr>
                                <w:color w:val="000000"/>
                                <w:highlight w:val="yellow"/>
                              </w:rPr>
                              <w:br/>
                              <w:t xml:space="preserve">Rue </w:t>
                            </w:r>
                            <w:r>
                              <w:rPr>
                                <w:color w:val="000000"/>
                                <w:highlight w:val="yellow"/>
                              </w:rPr>
                              <w:br/>
                              <w:t xml:space="preserve">NP Localité </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72pt;margin-top:24pt;width:181.85pt;height:6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" stroked="f">
                <v:textbox inset="2.53958mm,1.2694mm,2.53958mm,1.2694mm">
                  <w:txbxContent>
                    <w:p w:rsidR="00375FD4" w:rsidRDefault="00A36889">
                      <w:pPr>
                        <w:spacing w:line="275" w:lineRule="auto"/>
                        <w:textDirection w:val="btLr"/>
                      </w:pPr>
                      <w:r>
                        <w:rPr>
                          <w:color w:val="000000"/>
                          <w:highlight w:val="yellow"/>
                        </w:rPr>
                        <w:t>Commune LOCALITE</w:t>
                      </w:r>
                      <w:r>
                        <w:rPr>
                          <w:color w:val="000000"/>
                          <w:highlight w:val="yellow"/>
                        </w:rPr>
                        <w:br/>
                        <w:t xml:space="preserve">Rue </w:t>
                      </w:r>
                      <w:r>
                        <w:rPr>
                          <w:color w:val="000000"/>
                          <w:highlight w:val="yellow"/>
                        </w:rPr>
                        <w:br/>
                        <w:t xml:space="preserve">NP Localité </w:t>
                      </w:r>
                    </w:p>
                  </w:txbxContent>
                </v:textbox>
              </v:rect>
            </w:pict>
          </mc:Fallback>
        </mc:AlternateContent>
      </w:r>
    </w:p>
    <w:p w:rsidR="00375FD4" w:rsidRDefault="00375FD4">
      <w:pPr>
        <w:rPr>
          <w:highlight w:val="yellow"/>
        </w:rPr>
      </w:pPr>
    </w:p>
    <w:p w:rsidR="00375FD4" w:rsidRDefault="00375FD4">
      <w:pPr>
        <w:rPr>
          <w:highlight w:val="yellow"/>
        </w:rPr>
      </w:pPr>
    </w:p>
    <w:p w:rsidR="00375FD4" w:rsidRDefault="00375FD4">
      <w:pPr>
        <w:rPr>
          <w:highlight w:val="yellow"/>
        </w:rPr>
      </w:pPr>
    </w:p>
    <w:p w:rsidR="00375FD4" w:rsidRDefault="00375FD4">
      <w:pPr>
        <w:spacing w:after="0"/>
      </w:pPr>
    </w:p>
    <w:p w:rsidR="00375FD4" w:rsidRDefault="00A36889">
      <w:r>
        <w:rPr>
          <w:b/>
        </w:rPr>
        <w:t>Dépassement de la valeur limite pour une antenne 5G : Nous exigeons le rejet immédiat de la procédure d'annonce !</w:t>
      </w:r>
    </w:p>
    <w:p w:rsidR="00375FD4" w:rsidRDefault="00A36889">
      <w:pPr>
        <w:spacing w:after="0"/>
        <w:rPr>
          <w:highlight w:val="yellow"/>
        </w:rPr>
      </w:pPr>
      <w:r>
        <w:rPr>
          <w:highlight w:val="yellow"/>
        </w:rPr>
        <w:t>Monsieur le Syndic, Madame la Syndique</w:t>
      </w:r>
    </w:p>
    <w:p w:rsidR="00375FD4" w:rsidRDefault="00A36889">
      <w:pPr>
        <w:spacing w:after="0"/>
        <w:rPr>
          <w:highlight w:val="yellow"/>
        </w:rPr>
      </w:pPr>
      <w:r>
        <w:rPr>
          <w:highlight w:val="yellow"/>
        </w:rPr>
        <w:t>Mesdames les Conseillères communaux,</w:t>
      </w:r>
    </w:p>
    <w:p w:rsidR="00375FD4" w:rsidRDefault="00A36889">
      <w:pPr>
        <w:spacing w:after="0"/>
      </w:pPr>
      <w:r>
        <w:rPr>
          <w:highlight w:val="yellow"/>
        </w:rPr>
        <w:t>Messieurs les Conseillers communaux,</w:t>
      </w:r>
    </w:p>
    <w:p w:rsidR="00375FD4" w:rsidRDefault="00375FD4">
      <w:pPr>
        <w:spacing w:after="0"/>
      </w:pPr>
    </w:p>
    <w:p w:rsidR="00375FD4" w:rsidRDefault="00A36889">
      <w:r>
        <w:t>Nous nous référons à l’objet susmentionné et demandons une prise de position imminente.</w:t>
      </w:r>
    </w:p>
    <w:p w:rsidR="00375FD4" w:rsidRDefault="00A36889">
      <w:pPr>
        <w:jc w:val="both"/>
      </w:pPr>
      <w:r>
        <w:t>Les lois cantonales sur la construction règlent de manière exhaustive les compétences du cant</w:t>
      </w:r>
      <w:r>
        <w:t>on et de la commune en matière de construction. La commune est l'instance qui examine dans chaque cas particulier si une autorisation de construire est nécessaire pour une nouvelle construction ou une transformation. Si une transformation a des conséquence</w:t>
      </w:r>
      <w:r>
        <w:t>s spatiales importantes, de sorte qu'il existe un intérêt du voisinage à un contrôle, la commune mène alors une procédure de permis de construire. En cas de doute, la procédure de permis de construire est toujours privilégiée, car un contrôle préalable est</w:t>
      </w:r>
      <w:r>
        <w:t xml:space="preserve"> plus approprié que l'annulation d'une (transformation) construction.</w:t>
      </w:r>
    </w:p>
    <w:p w:rsidR="00375FD4" w:rsidRDefault="00A36889">
      <w:pPr>
        <w:jc w:val="both"/>
      </w:pPr>
      <w:r>
        <w:t xml:space="preserve">Dans notre commune, une ou plusieurs antennes 5G ont été autorisées depuis 2019, entre autres au </w:t>
      </w:r>
      <w:r>
        <w:rPr>
          <w:highlight w:val="yellow"/>
        </w:rPr>
        <w:t>RUE N° LOCALITE</w:t>
      </w:r>
      <w:r>
        <w:t>. A partir du 1er janvier 2022, les opérateurs veulent émettre avec les an</w:t>
      </w:r>
      <w:r>
        <w:t>tennes autorisées avec une puissance jusqu'à dix fois supérieure, même si les communes ne l'ont pas du tout autorisé ! Dans les explications relatives à la dernière ORNI, il est prévu que les opérateurs de téléphonie mobile envoient une fiche de données ac</w:t>
      </w:r>
      <w:r>
        <w:t>tualisée à "l'autorité compétente". Mais les opérateurs de téléphonie mobile ne veulent envoyer la fiche de données qu'au service cantonal chargé de la protection contre le RNI. Ils veulent le faire selon la procédure dite d'annonce, c'est-à-dire en renfor</w:t>
      </w:r>
      <w:r>
        <w:t>çant d'abord la puissance d'émission et en annonçant ensuite seulement le renforcement au canton, par-dessus la tête de la commune. C'est illégal, car il appartient à la commune de déterminer au préalable si une procédure d'autorisation de construire est n</w:t>
      </w:r>
      <w:r>
        <w:t>écessaire. De plus, les riverains peuvent demander à ce que cela soit soumis à une procédure de permis de construire, ce que nous faisons ici à titre préventif.</w:t>
      </w:r>
    </w:p>
    <w:p w:rsidR="00375FD4" w:rsidRDefault="00A36889">
      <w:pPr>
        <w:jc w:val="both"/>
      </w:pPr>
      <w:r>
        <w:t>Nous demandons à la commune de rejeter préventivement l'augmentation de puissance prévue au moy</w:t>
      </w:r>
      <w:r>
        <w:t>en d'un facteur de correction et d’exiger une procédure de permis de construire ordinaire pour toute augmentation de puissance, quelle qu'elle soit !</w:t>
      </w:r>
    </w:p>
    <w:p w:rsidR="00375FD4" w:rsidRDefault="00A36889">
      <w:pPr>
        <w:jc w:val="both"/>
      </w:pPr>
      <w:r>
        <w:t xml:space="preserve">Nous justifions cette décision de la manière suivante : dans son permis de construire initial, la commune </w:t>
      </w:r>
      <w:r>
        <w:t xml:space="preserve">a autorisé une puissance d'émission clairement définie. Tout renforcement de la puissance d'émission au-delà de la puissance autorisée ou toute augmentation des </w:t>
      </w:r>
      <w:proofErr w:type="spellStart"/>
      <w:r>
        <w:t>immissions</w:t>
      </w:r>
      <w:proofErr w:type="spellEnd"/>
      <w:r>
        <w:t xml:space="preserve"> nécessite une procédure de permis de construire. </w:t>
      </w:r>
    </w:p>
    <w:p w:rsidR="00375FD4" w:rsidRDefault="00A36889">
      <w:pPr>
        <w:jc w:val="both"/>
      </w:pPr>
      <w:r>
        <w:t xml:space="preserve">Les experts du groupe consultatif </w:t>
      </w:r>
      <w:r>
        <w:t xml:space="preserve">d'experts de la Confédération BERENIS s'attendent à des effets sur la santé à des valeurs de rayonnement en-dessous de 5 V/m, en particulier chez les personnes souffrant de maladies préexistantes, les très jeunes et les personnes âgées (BERENIS-Newsletter </w:t>
      </w:r>
      <w:r>
        <w:lastRenderedPageBreak/>
        <w:t>janvier 2021). L'antenne autorisée devrait maintenant dépasser (illégalement) les valeurs limites et émettre temporairement des ondes beaucoup plus fortes que celles autorisées. Dans les zones avec de nombreuses antennes, le cumul peut atteindre jusqu'à 30</w:t>
      </w:r>
      <w:r>
        <w:t xml:space="preserve"> V/m ! Cela touche particulièrement les riverains directs des antennes ; nous craignons des dommages durables pour la santé en raison du dépassement des valeurs limites. Après l'augmentation de la puissance, il sera possible d'irradier davantage de lieux q</w:t>
      </w:r>
      <w:r>
        <w:t>ue ceux autorisés à l'origine (modification du diagramme des antennes). En outre, l'augmentation de puissance accroît de facto le périmètre d'opposition qui, selon le Tribunal fédéral, se base sur le rayonnement maximal. Par conséquent, une procédure de pe</w:t>
      </w:r>
      <w:r>
        <w:t>rmis de construire doit impérativement être menée.</w:t>
      </w:r>
    </w:p>
    <w:p w:rsidR="00375FD4" w:rsidRDefault="00A36889">
      <w:pPr>
        <w:jc w:val="both"/>
      </w:pPr>
      <w:r>
        <w:t>Le 6 janvier 2021, le tribunal administratif du canton de Berne a également décidé, à titre préventif, que l'application d'un "facteur de correction" augmentait la puissance d'émission et qu'il fallait imp</w:t>
      </w:r>
      <w:r>
        <w:t>érativement mener une procédure d'autorisation de construire (y compris une publication publique des travaux). En outre, l'avis de droit de l'Institut pour le droit suisse et international de la construction, demandé par la DTAP, a constaté que l'applicati</w:t>
      </w:r>
      <w:r>
        <w:t>on d'un "facteur de correction" entraînait un changement de paradigme. L'application d'un tel facteur entraîne à nouveau une procédure ordinaire d'</w:t>
      </w:r>
      <w:bookmarkStart w:id="0" w:name="_GoBack"/>
      <w:bookmarkEnd w:id="0"/>
      <w:r>
        <w:t>autorisation de construire.</w:t>
      </w:r>
    </w:p>
    <w:p w:rsidR="00375FD4" w:rsidRDefault="00A36889">
      <w:pPr>
        <w:jc w:val="both"/>
      </w:pPr>
      <w:r>
        <w:t xml:space="preserve">Par cette lettre, nous vous informons donc de l'augmentation de la puissance des </w:t>
      </w:r>
      <w:r>
        <w:t>antennes autorisées (au moyen d'un facteur de correction), de l'intention des opérateurs de téléphonie mobile d'ignorer les communes et du grand danger pour la santé en cas de dépassement des valeurs limites, ce qui vous met face à vos responsabilités. Afi</w:t>
      </w:r>
      <w:r>
        <w:t>n de préserver les droits et intérêts du voisinage, la commune est tenue de s'opposer à l'augmentation de puissance et à la procédure d'annonce avant le 1er janvier 2022. Tout type de renforcement de l'installation au-delà de la puissance autorisée est sou</w:t>
      </w:r>
      <w:r>
        <w:t>mis à un permis de construire, ce qui pourrait également être exigé de nous par le biais d'une procédure. Nous pouvons également nous retourner contre la commune en cas d'atteinte à la santé. La lettre ci-jointe doit vous aider à prendre contact avec le ca</w:t>
      </w:r>
      <w:r>
        <w:t>nton et les exploitants.</w:t>
      </w:r>
    </w:p>
    <w:p w:rsidR="00375FD4" w:rsidRDefault="00A36889">
      <w:pPr>
        <w:jc w:val="both"/>
      </w:pPr>
      <w:r>
        <w:t xml:space="preserve">Veuillez assumer votre responsabilité en tant qu'autorité de surveillance des constructions et vous engager pour des procédures correctes, le maintien de l'autonomie communale en matière de permis de construire et la protection de </w:t>
      </w:r>
      <w:r>
        <w:t xml:space="preserve">la santé des habitants de </w:t>
      </w:r>
      <w:r>
        <w:rPr>
          <w:highlight w:val="yellow"/>
        </w:rPr>
        <w:t>LOCALITE.</w:t>
      </w:r>
    </w:p>
    <w:p w:rsidR="00375FD4" w:rsidRDefault="00A36889">
      <w:pPr>
        <w:jc w:val="both"/>
      </w:pPr>
      <w:r>
        <w:t>Nous vous remercions vivement pour votre rapidité d'action et vos efforts !</w:t>
      </w:r>
    </w:p>
    <w:p w:rsidR="00375FD4" w:rsidRDefault="00A36889">
      <w:pPr>
        <w:jc w:val="both"/>
      </w:pPr>
      <w:r>
        <w:t>Avec nos meilleures salutations</w:t>
      </w:r>
    </w:p>
    <w:p w:rsidR="00375FD4" w:rsidRDefault="00375FD4"/>
    <w:p w:rsidR="00375FD4" w:rsidRDefault="00A36889">
      <w:r>
        <w:rPr>
          <w:highlight w:val="yellow"/>
        </w:rPr>
        <w:t>Prénom, nom</w:t>
      </w:r>
      <w:r w:rsidRPr="00A36889">
        <w:rPr>
          <w:highlight w:val="yellow"/>
        </w:rPr>
        <w:t>, signature</w:t>
      </w:r>
    </w:p>
    <w:p w:rsidR="00375FD4" w:rsidRDefault="00A36889">
      <w:r>
        <w:t xml:space="preserve">Et </w:t>
      </w:r>
    </w:p>
    <w:p w:rsidR="00375FD4" w:rsidRDefault="00A36889">
      <w:pPr>
        <w:rPr>
          <w:highlight w:val="yellow"/>
        </w:rPr>
      </w:pPr>
      <w:r>
        <w:rPr>
          <w:highlight w:val="yellow"/>
        </w:rPr>
        <w:t>Nom</w:t>
      </w:r>
      <w:r>
        <w:rPr>
          <w:highlight w:val="yellow"/>
        </w:rPr>
        <w:tab/>
      </w:r>
      <w:r>
        <w:rPr>
          <w:highlight w:val="yellow"/>
        </w:rPr>
        <w:tab/>
      </w:r>
      <w:r>
        <w:rPr>
          <w:highlight w:val="yellow"/>
        </w:rPr>
        <w:tab/>
      </w:r>
      <w:r>
        <w:rPr>
          <w:highlight w:val="yellow"/>
        </w:rPr>
        <w:tab/>
        <w:t>Adresse</w:t>
      </w:r>
      <w:r>
        <w:rPr>
          <w:highlight w:val="yellow"/>
        </w:rPr>
        <w:tab/>
      </w:r>
      <w:r>
        <w:rPr>
          <w:highlight w:val="yellow"/>
        </w:rPr>
        <w:tab/>
      </w:r>
      <w:r>
        <w:rPr>
          <w:highlight w:val="yellow"/>
        </w:rPr>
        <w:tab/>
      </w:r>
      <w:r>
        <w:rPr>
          <w:highlight w:val="yellow"/>
        </w:rPr>
        <w:tab/>
        <w:t>Signature</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w:t>
      </w:r>
      <w:r>
        <w:rPr>
          <w:highlight w:val="yellow"/>
        </w:rPr>
        <w:t>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w:t>
      </w:r>
      <w:r>
        <w:rPr>
          <w:highlight w:val="yellow"/>
        </w:rPr>
        <w:t>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w:t>
      </w:r>
      <w:r>
        <w:rPr>
          <w:highlight w:val="yellow"/>
        </w:rPr>
        <w:t>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w:t>
      </w:r>
      <w:r>
        <w:rPr>
          <w:highlight w:val="yellow"/>
        </w:rPr>
        <w:t>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p w:rsidR="00375FD4" w:rsidRDefault="00375FD4">
      <w:pPr>
        <w:rPr>
          <w:highlight w:val="yellow"/>
        </w:rPr>
      </w:pPr>
    </w:p>
    <w:p w:rsidR="00375FD4" w:rsidRDefault="00A36889">
      <w:pPr>
        <w:rPr>
          <w:highlight w:val="yellow"/>
        </w:rPr>
      </w:pPr>
      <w:r>
        <w:rPr>
          <w:highlight w:val="yellow"/>
        </w:rPr>
        <w:t>__________________________________________________________________________________</w:t>
      </w:r>
    </w:p>
    <w:sectPr w:rsidR="00375FD4" w:rsidSect="00A36889">
      <w:pgSz w:w="11906" w:h="16838"/>
      <w:pgMar w:top="454"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D4"/>
    <w:rsid w:val="00375FD4"/>
    <w:rsid w:val="00A368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6928-FA5A-4A64-9D7E-9E7C4949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2E"/>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eMyDHYI9c0KrX3WueHAZoMMIQ==">AMUW2mWVwph56SojnBqrafZCuhb8YtiZlJm5jWShXonL5bPNkbLEqYhllkVFC9WL3JFnz8mApd0yfDqUbfC9FOIp3RG4djOgYqlAaKQHT6zIjnXe3BjK9tU=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armonies@gmail.com</dc:creator>
  <cp:lastModifiedBy>Olivier Bo</cp:lastModifiedBy>
  <cp:revision>2</cp:revision>
  <dcterms:created xsi:type="dcterms:W3CDTF">2021-12-23T23:33:00Z</dcterms:created>
  <dcterms:modified xsi:type="dcterms:W3CDTF">2021-12-23T23:33:00Z</dcterms:modified>
</cp:coreProperties>
</file>